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9F41" w14:textId="77777777" w:rsidR="00F92CE6" w:rsidRDefault="00F92CE6" w:rsidP="00997818">
      <w:pPr>
        <w:spacing w:after="0" w:line="240" w:lineRule="auto"/>
        <w:jc w:val="center"/>
        <w:rPr>
          <w:b/>
          <w:bCs/>
          <w:i/>
          <w:iCs/>
        </w:rPr>
      </w:pPr>
      <w:r w:rsidRPr="00F92CE6">
        <w:rPr>
          <w:b/>
          <w:bCs/>
          <w:i/>
          <w:iCs/>
        </w:rPr>
        <w:t>BANDO ARCHE – REGIONE LOMBARDIA</w:t>
      </w:r>
    </w:p>
    <w:p w14:paraId="05E66971" w14:textId="77777777" w:rsidR="00997818" w:rsidRPr="00F92CE6" w:rsidRDefault="00997818" w:rsidP="00997818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AVVIO NUOVE IMPRESE E CONSOLIDAMENTO START UP</w:t>
      </w:r>
    </w:p>
    <w:p w14:paraId="7367CC05" w14:textId="77777777" w:rsidR="00F92CE6" w:rsidRPr="00F92CE6" w:rsidRDefault="00F92CE6" w:rsidP="00997818">
      <w:pPr>
        <w:spacing w:after="0" w:line="240" w:lineRule="auto"/>
        <w:jc w:val="center"/>
        <w:rPr>
          <w:b/>
          <w:bCs/>
          <w:i/>
          <w:iCs/>
        </w:rPr>
      </w:pPr>
      <w:r w:rsidRPr="00F92CE6">
        <w:rPr>
          <w:b/>
          <w:bCs/>
          <w:i/>
          <w:iCs/>
        </w:rPr>
        <w:t>Apertura 2 ottobre – chiusura 15 novembre 2019</w:t>
      </w:r>
    </w:p>
    <w:p w14:paraId="700ACFF4" w14:textId="77777777" w:rsidR="00F92CE6" w:rsidRDefault="00F92CE6" w:rsidP="00997818">
      <w:pPr>
        <w:spacing w:after="0" w:line="240" w:lineRule="auto"/>
        <w:jc w:val="both"/>
      </w:pPr>
    </w:p>
    <w:p w14:paraId="69D8B275" w14:textId="77777777" w:rsidR="00F92CE6" w:rsidRPr="00F92CE6" w:rsidRDefault="00F92CE6" w:rsidP="00997818">
      <w:pPr>
        <w:spacing w:line="240" w:lineRule="auto"/>
        <w:jc w:val="both"/>
        <w:rPr>
          <w:b/>
          <w:bCs/>
          <w:u w:val="single"/>
        </w:rPr>
      </w:pPr>
      <w:r w:rsidRPr="00F92CE6">
        <w:rPr>
          <w:b/>
          <w:bCs/>
          <w:u w:val="single"/>
        </w:rPr>
        <w:t>Che cos'è</w:t>
      </w:r>
    </w:p>
    <w:p w14:paraId="39432538" w14:textId="77777777" w:rsidR="00F92CE6" w:rsidRPr="00997818" w:rsidRDefault="00F92CE6" w:rsidP="00997818">
      <w:pPr>
        <w:spacing w:line="240" w:lineRule="auto"/>
        <w:jc w:val="both"/>
      </w:pPr>
      <w:r w:rsidRPr="00997818">
        <w:t xml:space="preserve">Bando Archè sostiene le nuove realtà imprenditoriali lombarde, siano MPMI o Liberi Professionisti con una sede in Lombardia, </w:t>
      </w:r>
      <w:r w:rsidRPr="00997818">
        <w:rPr>
          <w:b/>
          <w:bCs/>
        </w:rPr>
        <w:t>attraverso il finanziamento di Piani di Avvio – Misura A (per le attività di nuova o recente costituzione, fino a un massimo di 2 anni)</w:t>
      </w:r>
      <w:r w:rsidRPr="00997818">
        <w:t xml:space="preserve"> o di Piani di Consolidamento – Misura B (per le attività avviate da più di 2 anni e massimo 4 anni), mediante un contributo a fondo perduto.</w:t>
      </w:r>
    </w:p>
    <w:p w14:paraId="5FF7B2B4" w14:textId="77777777" w:rsidR="00F92CE6" w:rsidRPr="00F92CE6" w:rsidRDefault="00F92CE6" w:rsidP="00997818">
      <w:pPr>
        <w:spacing w:line="240" w:lineRule="auto"/>
        <w:jc w:val="both"/>
        <w:rPr>
          <w:b/>
          <w:bCs/>
          <w:u w:val="single"/>
        </w:rPr>
      </w:pPr>
      <w:r w:rsidRPr="00F92CE6">
        <w:rPr>
          <w:b/>
          <w:bCs/>
          <w:u w:val="single"/>
        </w:rPr>
        <w:t>A chi si rivolge</w:t>
      </w:r>
    </w:p>
    <w:p w14:paraId="3C8F89AB" w14:textId="77777777" w:rsidR="00F92CE6" w:rsidRPr="00997818" w:rsidRDefault="00F92CE6" w:rsidP="00997818">
      <w:pPr>
        <w:spacing w:line="240" w:lineRule="auto"/>
        <w:jc w:val="both"/>
      </w:pPr>
      <w:r w:rsidRPr="00997818">
        <w:rPr>
          <w:b/>
          <w:bCs/>
        </w:rPr>
        <w:t>Possono presentare domanda i soggetti che, al momento della presentazione on line della domanda, abbiano una sede legale o operativa o domicilio fiscale (</w:t>
      </w:r>
      <w:r w:rsidRPr="00997818">
        <w:t>per i Liberi Professionisti) in Lombardia e siano in possesso dei seguenti requisiti:</w:t>
      </w:r>
    </w:p>
    <w:p w14:paraId="69A13CA3" w14:textId="77777777" w:rsidR="00F92CE6" w:rsidRPr="00997818" w:rsidRDefault="00F92CE6" w:rsidP="00997818">
      <w:pPr>
        <w:spacing w:line="240" w:lineRule="auto"/>
        <w:jc w:val="both"/>
        <w:rPr>
          <w:b/>
          <w:bCs/>
          <w:u w:val="single"/>
        </w:rPr>
      </w:pPr>
      <w:r w:rsidRPr="00997818">
        <w:rPr>
          <w:b/>
          <w:bCs/>
          <w:u w:val="single"/>
        </w:rPr>
        <w:t>Misura A - Piani di Avvio</w:t>
      </w:r>
    </w:p>
    <w:p w14:paraId="69A0190C" w14:textId="77777777" w:rsidR="00F92CE6" w:rsidRPr="00997818" w:rsidRDefault="00F92CE6" w:rsidP="00997818">
      <w:pPr>
        <w:spacing w:line="240" w:lineRule="auto"/>
        <w:jc w:val="both"/>
        <w:rPr>
          <w:b/>
          <w:bCs/>
        </w:rPr>
      </w:pPr>
      <w:r w:rsidRPr="00997818">
        <w:rPr>
          <w:b/>
          <w:bCs/>
        </w:rPr>
        <w:t>a) MPMI, iscritte e attive al Registro delle Imprese da massimo 2 anni;</w:t>
      </w:r>
    </w:p>
    <w:p w14:paraId="3DEDC76A" w14:textId="77777777" w:rsidR="00F92CE6" w:rsidRPr="00997818" w:rsidRDefault="00F92CE6" w:rsidP="00997818">
      <w:pPr>
        <w:spacing w:line="240" w:lineRule="auto"/>
        <w:jc w:val="both"/>
      </w:pPr>
      <w:r w:rsidRPr="00997818">
        <w:t>b) Liberi Professionisti in forma singola che abbiano avviato la propria attività professionale da massimo 2 anni;</w:t>
      </w:r>
    </w:p>
    <w:p w14:paraId="6607F01E" w14:textId="77777777" w:rsidR="00F92CE6" w:rsidRPr="00997818" w:rsidRDefault="00F92CE6" w:rsidP="00997818">
      <w:pPr>
        <w:spacing w:line="240" w:lineRule="auto"/>
        <w:jc w:val="both"/>
      </w:pPr>
      <w:r w:rsidRPr="00997818">
        <w:t>c) Liberi Professionisti in forma associata che abbiano l’atto costitutivo dello studio e della partita IVA associata allo studio da massimo 2 anni.</w:t>
      </w:r>
    </w:p>
    <w:p w14:paraId="59939B18" w14:textId="77777777" w:rsidR="00F92CE6" w:rsidRPr="00997818" w:rsidRDefault="00F92CE6" w:rsidP="00997818">
      <w:pPr>
        <w:spacing w:line="240" w:lineRule="auto"/>
        <w:jc w:val="both"/>
      </w:pPr>
      <w:r w:rsidRPr="00997818">
        <w:t>I Liberi Professionisti (singoli o associati) iscritti al Registro delle Imprese partecipano come MPMI.</w:t>
      </w:r>
    </w:p>
    <w:p w14:paraId="0EB1CCA7" w14:textId="77777777" w:rsidR="00F92CE6" w:rsidRDefault="00F92CE6" w:rsidP="00997818">
      <w:pPr>
        <w:spacing w:line="240" w:lineRule="auto"/>
        <w:jc w:val="both"/>
      </w:pPr>
    </w:p>
    <w:p w14:paraId="5604C97B" w14:textId="77777777" w:rsidR="00F92CE6" w:rsidRPr="00997818" w:rsidRDefault="00F92CE6" w:rsidP="00997818">
      <w:pPr>
        <w:spacing w:line="240" w:lineRule="auto"/>
        <w:jc w:val="both"/>
        <w:rPr>
          <w:b/>
          <w:bCs/>
          <w:u w:val="single"/>
        </w:rPr>
      </w:pPr>
      <w:r w:rsidRPr="00997818">
        <w:rPr>
          <w:b/>
          <w:bCs/>
          <w:u w:val="single"/>
        </w:rPr>
        <w:t>Misura B - Piani di Consolidamento</w:t>
      </w:r>
    </w:p>
    <w:p w14:paraId="10B250F9" w14:textId="77777777" w:rsidR="00F92CE6" w:rsidRDefault="00F92CE6" w:rsidP="00997818">
      <w:pPr>
        <w:spacing w:line="240" w:lineRule="auto"/>
        <w:jc w:val="both"/>
      </w:pPr>
      <w:r>
        <w:t>a) MPMI, iscritte e attive al Registro delle Imprese da più di 2 anni e fino a 4 anni;</w:t>
      </w:r>
    </w:p>
    <w:p w14:paraId="23D91968" w14:textId="77777777" w:rsidR="00F92CE6" w:rsidRDefault="00F92CE6" w:rsidP="00997818">
      <w:pPr>
        <w:spacing w:line="240" w:lineRule="auto"/>
        <w:jc w:val="both"/>
      </w:pPr>
      <w:r>
        <w:t>b) Liberi Professionisti in forma singola che abbiano avviato la propria attività professionale da più di 2 anni e fino a 4 anni;</w:t>
      </w:r>
    </w:p>
    <w:p w14:paraId="5AB0600E" w14:textId="77777777" w:rsidR="00F92CE6" w:rsidRDefault="00F92CE6" w:rsidP="00997818">
      <w:pPr>
        <w:spacing w:line="240" w:lineRule="auto"/>
        <w:jc w:val="both"/>
      </w:pPr>
      <w:r>
        <w:t>c) Liberi Professionisti in forma associata che abbiano l’atto costitutivo dello studio e della partita IVA associata allo studio da più di 2 anni e fino a 4 anni.</w:t>
      </w:r>
    </w:p>
    <w:p w14:paraId="3B61D88C" w14:textId="77777777" w:rsidR="00F92CE6" w:rsidRDefault="00F92CE6" w:rsidP="00997818">
      <w:pPr>
        <w:spacing w:line="240" w:lineRule="auto"/>
        <w:jc w:val="both"/>
      </w:pPr>
      <w:r>
        <w:t>I Liberi Professionisti (singoli o associati) iscritti al Registro delle Imprese partecipano come MPMI.</w:t>
      </w:r>
    </w:p>
    <w:p w14:paraId="33BD3612" w14:textId="77777777" w:rsidR="00F92CE6" w:rsidRPr="00997818" w:rsidRDefault="00F92CE6" w:rsidP="00997818">
      <w:pPr>
        <w:spacing w:line="240" w:lineRule="auto"/>
        <w:jc w:val="both"/>
        <w:rPr>
          <w:b/>
          <w:bCs/>
        </w:rPr>
      </w:pPr>
      <w:r w:rsidRPr="00997818">
        <w:rPr>
          <w:b/>
          <w:bCs/>
        </w:rPr>
        <w:t>Per entrambe le misure non sono ammissibili gli aspiranti imprenditori o aspiranti liberi professionisti.</w:t>
      </w:r>
    </w:p>
    <w:p w14:paraId="7CD027C1" w14:textId="77777777" w:rsidR="00F92CE6" w:rsidRDefault="00F92CE6" w:rsidP="00997818">
      <w:pPr>
        <w:spacing w:line="240" w:lineRule="auto"/>
        <w:jc w:val="both"/>
      </w:pPr>
      <w:r>
        <w:t>Ciascun soggetto può presentare una sola domanda</w:t>
      </w:r>
      <w:r w:rsidR="00997818">
        <w:t xml:space="preserve"> di contributo</w:t>
      </w:r>
    </w:p>
    <w:p w14:paraId="5892016F" w14:textId="77777777" w:rsidR="00997818" w:rsidRDefault="00997818" w:rsidP="00997818">
      <w:pPr>
        <w:spacing w:line="240" w:lineRule="auto"/>
        <w:jc w:val="both"/>
      </w:pPr>
      <w:r>
        <w:t>Ogni progetto dovrà essere concluso entro 15 mesi dalla data di presentazione della domanda o dalla data de primo documento di spesa.</w:t>
      </w:r>
    </w:p>
    <w:p w14:paraId="744DF5EF" w14:textId="77777777" w:rsidR="00F92CE6" w:rsidRPr="00997818" w:rsidRDefault="00F92CE6" w:rsidP="00997818">
      <w:pPr>
        <w:spacing w:line="240" w:lineRule="auto"/>
        <w:jc w:val="both"/>
        <w:rPr>
          <w:b/>
          <w:bCs/>
          <w:u w:val="single"/>
        </w:rPr>
      </w:pPr>
      <w:r w:rsidRPr="00997818">
        <w:rPr>
          <w:b/>
          <w:bCs/>
          <w:u w:val="single"/>
        </w:rPr>
        <w:t>Dotazione finanziaria</w:t>
      </w:r>
    </w:p>
    <w:p w14:paraId="6DE0C044" w14:textId="77777777" w:rsidR="00F92CE6" w:rsidRPr="00997818" w:rsidRDefault="00F92CE6" w:rsidP="00997818">
      <w:pPr>
        <w:spacing w:line="240" w:lineRule="auto"/>
        <w:jc w:val="both"/>
      </w:pPr>
      <w:r w:rsidRPr="00997818">
        <w:t>La dotazione finanziaria è pari a 16 milioni di euro.</w:t>
      </w:r>
    </w:p>
    <w:p w14:paraId="623CE703" w14:textId="77777777" w:rsidR="00F92CE6" w:rsidRPr="00997818" w:rsidRDefault="00F92CE6" w:rsidP="00997818">
      <w:pPr>
        <w:spacing w:line="240" w:lineRule="auto"/>
        <w:jc w:val="both"/>
        <w:rPr>
          <w:b/>
          <w:bCs/>
        </w:rPr>
      </w:pPr>
      <w:r w:rsidRPr="00997818">
        <w:rPr>
          <w:b/>
          <w:bCs/>
        </w:rPr>
        <w:t>Per la Misura A – Piani di Avvio la dotazione finanziaria è pari a 6 milioni di euro, di cui 1 milione di euro quale riserva per le Start Up innovative iscritte presso la sezione speciale delle CCIAA di Regione Lombardia.</w:t>
      </w:r>
    </w:p>
    <w:p w14:paraId="55775719" w14:textId="77777777" w:rsidR="00F92CE6" w:rsidRPr="00997818" w:rsidRDefault="00F92CE6" w:rsidP="00997818">
      <w:pPr>
        <w:spacing w:line="240" w:lineRule="auto"/>
        <w:jc w:val="both"/>
      </w:pPr>
      <w:r w:rsidRPr="00997818">
        <w:t>Per la Misura B – Piani di Consolidamento la dotazione finanziaria è pari a 10 milioni di euro, di cui 2 milioni di euro quale riserva per le Start Up innovative iscritte presso la sezione speciale delle CCIAA di Regione Lombardia.</w:t>
      </w:r>
      <w:r w:rsidR="00997818">
        <w:t xml:space="preserve"> </w:t>
      </w:r>
      <w:r w:rsidRPr="00997818">
        <w:t>È prevista anche la presentazione delle domande in overbooking.</w:t>
      </w:r>
    </w:p>
    <w:p w14:paraId="5E554155" w14:textId="77777777" w:rsidR="00F92CE6" w:rsidRPr="00997818" w:rsidRDefault="00F92CE6" w:rsidP="00997818">
      <w:pPr>
        <w:spacing w:line="240" w:lineRule="auto"/>
        <w:jc w:val="both"/>
      </w:pPr>
    </w:p>
    <w:p w14:paraId="07B83F43" w14:textId="77777777" w:rsidR="00F92CE6" w:rsidRPr="00997818" w:rsidRDefault="00F92CE6" w:rsidP="00997818">
      <w:pPr>
        <w:spacing w:line="240" w:lineRule="auto"/>
        <w:jc w:val="both"/>
        <w:rPr>
          <w:b/>
          <w:bCs/>
          <w:u w:val="single"/>
        </w:rPr>
      </w:pPr>
      <w:r w:rsidRPr="00997818">
        <w:rPr>
          <w:b/>
          <w:bCs/>
          <w:u w:val="single"/>
        </w:rPr>
        <w:t>Cosa finanzia</w:t>
      </w:r>
    </w:p>
    <w:p w14:paraId="425F9799" w14:textId="77777777" w:rsidR="00F92CE6" w:rsidRPr="00997818" w:rsidRDefault="00F92CE6" w:rsidP="00997818">
      <w:pPr>
        <w:spacing w:line="240" w:lineRule="auto"/>
        <w:jc w:val="both"/>
        <w:rPr>
          <w:b/>
          <w:bCs/>
        </w:rPr>
      </w:pPr>
      <w:r w:rsidRPr="00997818">
        <w:rPr>
          <w:b/>
          <w:bCs/>
        </w:rPr>
        <w:t>Piani di avvio: progetti di sviluppo per la realizzazione dei primi investimenti (materiali e immateriali) necessari all’avvio dell’impresa/attività professionale e alle fasi di prima operatività.</w:t>
      </w:r>
    </w:p>
    <w:p w14:paraId="6847B381" w14:textId="77777777" w:rsidR="00F92CE6" w:rsidRPr="00997818" w:rsidRDefault="00F92CE6" w:rsidP="00997818">
      <w:pPr>
        <w:spacing w:line="240" w:lineRule="auto"/>
        <w:jc w:val="both"/>
      </w:pPr>
      <w:r w:rsidRPr="00997818">
        <w:t>Piani di consolidamento: Progetti di sviluppo per la realizzazione degli investimenti (materiali e immateriali) necessari a consolidare ed espandere le attività di impresa/professionale.</w:t>
      </w:r>
    </w:p>
    <w:p w14:paraId="21BE3D6C" w14:textId="77777777" w:rsidR="00F92CE6" w:rsidRPr="00997818" w:rsidRDefault="00F92CE6" w:rsidP="00997818">
      <w:pPr>
        <w:spacing w:line="240" w:lineRule="auto"/>
        <w:jc w:val="both"/>
      </w:pPr>
    </w:p>
    <w:p w14:paraId="1A471EBF" w14:textId="77777777" w:rsidR="00F92CE6" w:rsidRPr="00997818" w:rsidRDefault="00F92CE6" w:rsidP="00997818">
      <w:pPr>
        <w:spacing w:line="240" w:lineRule="auto"/>
        <w:jc w:val="both"/>
        <w:rPr>
          <w:b/>
          <w:bCs/>
          <w:u w:val="single"/>
        </w:rPr>
      </w:pPr>
      <w:r w:rsidRPr="00997818">
        <w:rPr>
          <w:b/>
          <w:bCs/>
          <w:u w:val="single"/>
        </w:rPr>
        <w:t>Spese ammissibili</w:t>
      </w:r>
    </w:p>
    <w:p w14:paraId="357335F1" w14:textId="77777777" w:rsidR="00F92CE6" w:rsidRPr="00997818" w:rsidRDefault="00F92CE6" w:rsidP="00997818">
      <w:pPr>
        <w:spacing w:line="240" w:lineRule="auto"/>
        <w:jc w:val="both"/>
      </w:pPr>
      <w:r w:rsidRPr="00997818">
        <w:t xml:space="preserve">Sono ammissibili le spese sostenute dal beneficiario ritenute pertinenti e direttamente imputabili al progetto e i cui giustificativi di spesa e relative quietanze </w:t>
      </w:r>
      <w:r w:rsidRPr="00997818">
        <w:rPr>
          <w:b/>
          <w:bCs/>
        </w:rPr>
        <w:t xml:space="preserve">decorrano dalla data </w:t>
      </w:r>
      <w:r w:rsidR="00997818" w:rsidRPr="00997818">
        <w:rPr>
          <w:b/>
          <w:bCs/>
        </w:rPr>
        <w:t>del 10 maggio 2019</w:t>
      </w:r>
    </w:p>
    <w:p w14:paraId="1FE92D01" w14:textId="77777777" w:rsidR="00F92CE6" w:rsidRPr="00997818" w:rsidRDefault="00F92CE6" w:rsidP="00997818">
      <w:pPr>
        <w:spacing w:line="240" w:lineRule="auto"/>
        <w:jc w:val="both"/>
      </w:pPr>
      <w:r w:rsidRPr="00997818">
        <w:rPr>
          <w:b/>
          <w:bCs/>
        </w:rPr>
        <w:t>Le spese devono essere strettamente funzionali alla realizzazione delle attività di avviamento per la Misura A e per le attività di consolidamento per la Misura B; effettuate presso la sede legale o operativa o domicilio</w:t>
      </w:r>
      <w:r w:rsidRPr="00997818">
        <w:t xml:space="preserve"> fiscale (per i Liberi Professionisti), oggetti dell’investimento ubicato in Lombardia.</w:t>
      </w:r>
    </w:p>
    <w:p w14:paraId="4F7039A8" w14:textId="77777777" w:rsidR="00F92CE6" w:rsidRPr="00997818" w:rsidRDefault="00F92CE6" w:rsidP="00997818">
      <w:pPr>
        <w:spacing w:line="240" w:lineRule="auto"/>
        <w:jc w:val="both"/>
        <w:rPr>
          <w:u w:val="single"/>
        </w:rPr>
      </w:pPr>
      <w:r w:rsidRPr="00997818">
        <w:rPr>
          <w:u w:val="single"/>
        </w:rPr>
        <w:t>Per la Misura A – Piani di Avvio, le spese ammissibili sono:</w:t>
      </w:r>
    </w:p>
    <w:p w14:paraId="1F60C803" w14:textId="77777777" w:rsidR="00F92CE6" w:rsidRPr="00997818" w:rsidRDefault="00F92CE6" w:rsidP="0099781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7818">
        <w:t>acquisto di nuovi impianti, attrezzature, materiali, macchinari, hardware e software;</w:t>
      </w:r>
    </w:p>
    <w:p w14:paraId="5EE5D6BB" w14:textId="77777777" w:rsidR="00F92CE6" w:rsidRPr="00997818" w:rsidRDefault="00F92CE6" w:rsidP="0099781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7818">
        <w:t>spese di adeguamento dell’impiantistica generale e ristrutturazione funzionale dei locali per l’attività di impresa/professionale;</w:t>
      </w:r>
    </w:p>
    <w:p w14:paraId="326BB441" w14:textId="77777777" w:rsidR="00F92CE6" w:rsidRPr="00997818" w:rsidRDefault="00F92CE6" w:rsidP="0099781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7818">
        <w:t>spese di locazione/noleggio per attrezzature tecnico-specialistiche e per laboratori/sede oggetto di intervento;</w:t>
      </w:r>
    </w:p>
    <w:p w14:paraId="68EEDFCD" w14:textId="77777777" w:rsidR="00F92CE6" w:rsidRPr="00997818" w:rsidRDefault="00F92CE6" w:rsidP="0099781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7818">
        <w:t>spese di personale riconosciute in maniera forfettaria nella misura del 20% dei restanti costi diretti;</w:t>
      </w:r>
    </w:p>
    <w:p w14:paraId="2F0CB289" w14:textId="77777777" w:rsidR="00F92CE6" w:rsidRPr="00997818" w:rsidRDefault="00F92CE6" w:rsidP="0099781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7818">
        <w:t>spese generali riconosciute in maniera forfettario nella misura del 7% dei restanti costi diretti;</w:t>
      </w:r>
    </w:p>
    <w:p w14:paraId="1529FD4D" w14:textId="77777777" w:rsidR="00F92CE6" w:rsidRPr="00997818" w:rsidRDefault="00F92CE6" w:rsidP="0099781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7818">
        <w:t>acquisto licenze software e servizi software, compreso sviluppo sito web;</w:t>
      </w:r>
    </w:p>
    <w:p w14:paraId="06E72A0C" w14:textId="77777777" w:rsidR="00F92CE6" w:rsidRPr="00997818" w:rsidRDefault="00F92CE6" w:rsidP="00997818">
      <w:pPr>
        <w:pStyle w:val="Paragrafoelenco"/>
        <w:numPr>
          <w:ilvl w:val="0"/>
          <w:numId w:val="1"/>
        </w:numPr>
        <w:spacing w:line="240" w:lineRule="auto"/>
        <w:jc w:val="both"/>
      </w:pPr>
      <w:r w:rsidRPr="00997818">
        <w:t>servizi di consulenza nella percentuale massima del 2% della spesa totale.</w:t>
      </w:r>
    </w:p>
    <w:p w14:paraId="6D44D53D" w14:textId="77777777" w:rsidR="00F92CE6" w:rsidRPr="00997818" w:rsidRDefault="00F92CE6" w:rsidP="00997818">
      <w:pPr>
        <w:spacing w:line="240" w:lineRule="auto"/>
        <w:jc w:val="both"/>
      </w:pPr>
    </w:p>
    <w:p w14:paraId="04B57EEC" w14:textId="77777777" w:rsidR="00F92CE6" w:rsidRPr="00997818" w:rsidRDefault="00F92CE6" w:rsidP="00997818">
      <w:pPr>
        <w:spacing w:line="240" w:lineRule="auto"/>
        <w:jc w:val="both"/>
        <w:rPr>
          <w:u w:val="single"/>
        </w:rPr>
      </w:pPr>
      <w:r w:rsidRPr="00997818">
        <w:rPr>
          <w:u w:val="single"/>
        </w:rPr>
        <w:t>Per la Misura B – Piani di Consolidamento, le spese ammissibili sono:</w:t>
      </w:r>
    </w:p>
    <w:p w14:paraId="41D2DDA7" w14:textId="77777777" w:rsidR="00F92CE6" w:rsidRPr="00997818" w:rsidRDefault="00F92CE6" w:rsidP="00997818">
      <w:pPr>
        <w:spacing w:line="240" w:lineRule="auto"/>
        <w:jc w:val="both"/>
      </w:pPr>
      <w:r w:rsidRPr="00997818">
        <w:t>acquisto di immobili destinati alla sede produttiva, logistica, commerciale, l’immobile deve essere ubicato all’interno del territorio regionale;</w:t>
      </w:r>
    </w:p>
    <w:p w14:paraId="518E392B" w14:textId="77777777" w:rsidR="00F92CE6" w:rsidRPr="00997818" w:rsidRDefault="00F92CE6" w:rsidP="00997818">
      <w:pPr>
        <w:spacing w:line="240" w:lineRule="auto"/>
        <w:jc w:val="both"/>
      </w:pPr>
      <w:r w:rsidRPr="00997818">
        <w:t xml:space="preserve">acquisto di brevetti, licenze d’uso e servizio software di tipo cloud, </w:t>
      </w:r>
      <w:proofErr w:type="spellStart"/>
      <w:r w:rsidRPr="00997818">
        <w:t>saas</w:t>
      </w:r>
      <w:proofErr w:type="spellEnd"/>
      <w:r w:rsidRPr="00997818">
        <w:t xml:space="preserve"> e simili;</w:t>
      </w:r>
    </w:p>
    <w:p w14:paraId="5833F6DE" w14:textId="77777777" w:rsidR="00F92CE6" w:rsidRPr="00997818" w:rsidRDefault="00F92CE6" w:rsidP="00997818">
      <w:pPr>
        <w:spacing w:line="240" w:lineRule="auto"/>
        <w:jc w:val="both"/>
      </w:pPr>
      <w:r w:rsidRPr="00997818">
        <w:t>spese per certificazione di qualità, deposito marchi, registrazione e difesa dei brevetti;</w:t>
      </w:r>
    </w:p>
    <w:p w14:paraId="5C929117" w14:textId="77777777" w:rsidR="00F92CE6" w:rsidRPr="00997818" w:rsidRDefault="00F92CE6" w:rsidP="00997818">
      <w:pPr>
        <w:spacing w:line="240" w:lineRule="auto"/>
        <w:jc w:val="both"/>
      </w:pPr>
      <w:r w:rsidRPr="00997818">
        <w:t xml:space="preserve">servizi di consulenza esterna specialistica (legale, fiscale, business, </w:t>
      </w:r>
      <w:proofErr w:type="spellStart"/>
      <w:r w:rsidRPr="00997818">
        <w:t>etc</w:t>
      </w:r>
      <w:proofErr w:type="spellEnd"/>
      <w:r w:rsidRPr="00997818">
        <w:t>) non relativa all’ordinaria amministrazione, nella percentuale del 2% della spesa totale, escluse le consulenze riguardanti la partecipazione al bando;</w:t>
      </w:r>
    </w:p>
    <w:p w14:paraId="7DD51584" w14:textId="77777777" w:rsidR="00F92CE6" w:rsidRPr="00997818" w:rsidRDefault="00F92CE6" w:rsidP="00997818">
      <w:pPr>
        <w:spacing w:line="240" w:lineRule="auto"/>
        <w:jc w:val="both"/>
      </w:pPr>
      <w:r w:rsidRPr="00997818">
        <w:t>spese di personale riconosciute in maniera forfettaria nella misura del 20% dei restanti costi diretti;</w:t>
      </w:r>
    </w:p>
    <w:p w14:paraId="72A753F3" w14:textId="77777777" w:rsidR="00F92CE6" w:rsidRPr="00997818" w:rsidRDefault="00F92CE6" w:rsidP="00997818">
      <w:pPr>
        <w:spacing w:line="240" w:lineRule="auto"/>
        <w:jc w:val="both"/>
      </w:pPr>
      <w:r w:rsidRPr="00997818">
        <w:t>spese generali riconosciute in maniera forfettaria nella misura del 7% dei restanti costi diretti;</w:t>
      </w:r>
    </w:p>
    <w:p w14:paraId="184C79CE" w14:textId="77777777" w:rsidR="00F92CE6" w:rsidRPr="00997818" w:rsidRDefault="00F92CE6" w:rsidP="00997818">
      <w:pPr>
        <w:spacing w:line="240" w:lineRule="auto"/>
        <w:jc w:val="both"/>
      </w:pPr>
      <w:r w:rsidRPr="00997818">
        <w:t>acquisto di nuovi impianti, attrezzature, materiali, macchinari, hardware;</w:t>
      </w:r>
    </w:p>
    <w:p w14:paraId="48E9964C" w14:textId="77777777" w:rsidR="00F92CE6" w:rsidRPr="00997818" w:rsidRDefault="00F92CE6" w:rsidP="00997818">
      <w:pPr>
        <w:spacing w:line="240" w:lineRule="auto"/>
        <w:jc w:val="both"/>
      </w:pPr>
      <w:r w:rsidRPr="00997818">
        <w:t>spese di adeguamento dell’impiantistica generale e ristrutturazione funzionale dei locali per l’attività di impresa/professionale.</w:t>
      </w:r>
    </w:p>
    <w:p w14:paraId="4437BFDF" w14:textId="77777777" w:rsidR="00F92CE6" w:rsidRPr="00997818" w:rsidRDefault="00F92CE6" w:rsidP="00997818">
      <w:pPr>
        <w:spacing w:line="240" w:lineRule="auto"/>
        <w:jc w:val="both"/>
      </w:pPr>
    </w:p>
    <w:p w14:paraId="29C894D2" w14:textId="77777777" w:rsidR="00F92CE6" w:rsidRPr="00997818" w:rsidRDefault="00F92CE6" w:rsidP="00997818">
      <w:pPr>
        <w:spacing w:line="240" w:lineRule="auto"/>
        <w:jc w:val="both"/>
        <w:rPr>
          <w:b/>
          <w:bCs/>
          <w:u w:val="single"/>
        </w:rPr>
      </w:pPr>
      <w:r w:rsidRPr="00997818">
        <w:rPr>
          <w:b/>
          <w:bCs/>
          <w:u w:val="single"/>
        </w:rPr>
        <w:t>Caratteristiche dei finanziamenti</w:t>
      </w:r>
    </w:p>
    <w:p w14:paraId="0F0208B8" w14:textId="77777777" w:rsidR="00F92CE6" w:rsidRPr="00997818" w:rsidRDefault="00F92CE6" w:rsidP="00997818">
      <w:pPr>
        <w:spacing w:line="240" w:lineRule="auto"/>
        <w:jc w:val="both"/>
      </w:pPr>
      <w:r w:rsidRPr="00997818">
        <w:t>L’agevolazione si configura come un contributo a fondo perduto:</w:t>
      </w:r>
    </w:p>
    <w:p w14:paraId="5C1538CF" w14:textId="77777777" w:rsidR="00F92CE6" w:rsidRPr="00997818" w:rsidRDefault="00F92CE6" w:rsidP="00997818">
      <w:pPr>
        <w:spacing w:line="240" w:lineRule="auto"/>
        <w:jc w:val="both"/>
        <w:rPr>
          <w:u w:val="single"/>
        </w:rPr>
      </w:pPr>
      <w:r w:rsidRPr="00997818">
        <w:rPr>
          <w:u w:val="single"/>
        </w:rPr>
        <w:t xml:space="preserve">Per la Misura A – Piani di Avvio - </w:t>
      </w:r>
    </w:p>
    <w:p w14:paraId="35313F5B" w14:textId="77777777" w:rsidR="00F92CE6" w:rsidRPr="00997818" w:rsidRDefault="00F92CE6" w:rsidP="00997818">
      <w:pPr>
        <w:spacing w:line="240" w:lineRule="auto"/>
        <w:jc w:val="both"/>
      </w:pPr>
      <w:r w:rsidRPr="00997818">
        <w:t>intensità d’aiuto pari al 40% dell’investimento ammissibile;</w:t>
      </w:r>
    </w:p>
    <w:p w14:paraId="3D585DF3" w14:textId="77777777" w:rsidR="00F92CE6" w:rsidRPr="00997818" w:rsidRDefault="00F92CE6" w:rsidP="00997818">
      <w:pPr>
        <w:spacing w:line="240" w:lineRule="auto"/>
        <w:jc w:val="both"/>
      </w:pPr>
      <w:r w:rsidRPr="00997818">
        <w:t>investimento minimo di 30 mila euro;</w:t>
      </w:r>
    </w:p>
    <w:p w14:paraId="02190F98" w14:textId="77777777" w:rsidR="00F92CE6" w:rsidRPr="00997818" w:rsidRDefault="00F92CE6" w:rsidP="00997818">
      <w:pPr>
        <w:spacing w:line="240" w:lineRule="auto"/>
        <w:jc w:val="both"/>
      </w:pPr>
      <w:r w:rsidRPr="00997818">
        <w:t>contributo massimo di 50 mila euro.</w:t>
      </w:r>
    </w:p>
    <w:p w14:paraId="1677E54E" w14:textId="77777777" w:rsidR="00F92CE6" w:rsidRPr="00997818" w:rsidRDefault="00F92CE6" w:rsidP="00997818">
      <w:pPr>
        <w:spacing w:line="240" w:lineRule="auto"/>
        <w:jc w:val="both"/>
        <w:rPr>
          <w:u w:val="single"/>
        </w:rPr>
      </w:pPr>
      <w:r w:rsidRPr="00997818">
        <w:rPr>
          <w:u w:val="single"/>
        </w:rPr>
        <w:t>Per la Misura B – Piani di Consolidamento</w:t>
      </w:r>
    </w:p>
    <w:p w14:paraId="10A4A5D3" w14:textId="77777777" w:rsidR="00F92CE6" w:rsidRPr="00997818" w:rsidRDefault="00F92CE6" w:rsidP="00997818">
      <w:pPr>
        <w:spacing w:line="240" w:lineRule="auto"/>
        <w:jc w:val="both"/>
      </w:pPr>
      <w:r w:rsidRPr="00997818">
        <w:t>intensità d’aiuto pari al 50% dell’investimento ammissibile;</w:t>
      </w:r>
    </w:p>
    <w:p w14:paraId="177A5AE2" w14:textId="77777777" w:rsidR="00F92CE6" w:rsidRPr="00997818" w:rsidRDefault="00F92CE6" w:rsidP="00997818">
      <w:pPr>
        <w:spacing w:line="240" w:lineRule="auto"/>
        <w:jc w:val="both"/>
      </w:pPr>
      <w:r w:rsidRPr="00997818">
        <w:t>investimento minimo di 40 mila euro;</w:t>
      </w:r>
    </w:p>
    <w:p w14:paraId="4BFD51AA" w14:textId="77777777" w:rsidR="00F92CE6" w:rsidRPr="00997818" w:rsidRDefault="00F92CE6" w:rsidP="00997818">
      <w:pPr>
        <w:spacing w:line="240" w:lineRule="auto"/>
        <w:jc w:val="both"/>
      </w:pPr>
      <w:r w:rsidRPr="00997818">
        <w:t>contributo massimo di 75 mila euro.</w:t>
      </w:r>
    </w:p>
    <w:p w14:paraId="5032BE20" w14:textId="77777777" w:rsidR="00F92CE6" w:rsidRPr="00997818" w:rsidRDefault="00F92CE6" w:rsidP="00997818">
      <w:pPr>
        <w:spacing w:line="240" w:lineRule="auto"/>
        <w:jc w:val="both"/>
      </w:pPr>
      <w:r w:rsidRPr="00997818">
        <w:t>L’erogazione avviene a saldo in un’unica soluzione, previa verifica della rendicontazione presentata.</w:t>
      </w:r>
    </w:p>
    <w:p w14:paraId="45B4A386" w14:textId="77777777" w:rsidR="00F92CE6" w:rsidRPr="00997818" w:rsidRDefault="00F92CE6" w:rsidP="00997818">
      <w:pPr>
        <w:spacing w:line="240" w:lineRule="auto"/>
        <w:jc w:val="both"/>
      </w:pPr>
      <w:r w:rsidRPr="00997818">
        <w:t xml:space="preserve">L’agevolazione è concessa nei limiti del de </w:t>
      </w:r>
      <w:proofErr w:type="spellStart"/>
      <w:r w:rsidRPr="00997818">
        <w:t>minimis</w:t>
      </w:r>
      <w:proofErr w:type="spellEnd"/>
      <w:r w:rsidRPr="00997818">
        <w:t>.</w:t>
      </w:r>
    </w:p>
    <w:p w14:paraId="3DF2139C" w14:textId="77777777" w:rsidR="00F92CE6" w:rsidRPr="00997818" w:rsidRDefault="00F92CE6" w:rsidP="00997818">
      <w:pPr>
        <w:spacing w:line="240" w:lineRule="auto"/>
        <w:jc w:val="both"/>
      </w:pPr>
    </w:p>
    <w:p w14:paraId="0AE72FE7" w14:textId="77777777" w:rsidR="00F92CE6" w:rsidRPr="00997818" w:rsidRDefault="00F92CE6" w:rsidP="00997818">
      <w:pPr>
        <w:spacing w:line="240" w:lineRule="auto"/>
        <w:rPr>
          <w:b/>
          <w:bCs/>
          <w:u w:val="single"/>
        </w:rPr>
      </w:pPr>
      <w:r w:rsidRPr="00997818">
        <w:rPr>
          <w:b/>
          <w:bCs/>
          <w:u w:val="single"/>
        </w:rPr>
        <w:t>Come presentare la domanda</w:t>
      </w:r>
    </w:p>
    <w:p w14:paraId="6225576E" w14:textId="77777777" w:rsidR="00F92CE6" w:rsidRPr="00997818" w:rsidRDefault="00F92CE6" w:rsidP="00997818">
      <w:pPr>
        <w:spacing w:line="240" w:lineRule="auto"/>
        <w:jc w:val="both"/>
        <w:rPr>
          <w:b/>
          <w:bCs/>
        </w:rPr>
      </w:pPr>
      <w:r w:rsidRPr="00997818">
        <w:t>La domanda di partecipazione dovrà essere presentata esclusivamente online a partire dalle ore</w:t>
      </w:r>
      <w:r w:rsidR="00997818">
        <w:t xml:space="preserve"> </w:t>
      </w:r>
      <w:r w:rsidRPr="00997818">
        <w:rPr>
          <w:b/>
          <w:bCs/>
        </w:rPr>
        <w:t>12:00 del 2 ottobre 2019 ed entro le ore 12:00 del 15 novembre 2019 (e comunque fino a esaurimento risorse) su Bandi on Line</w:t>
      </w:r>
    </w:p>
    <w:p w14:paraId="4D97FEBC" w14:textId="77777777" w:rsidR="00997818" w:rsidRDefault="00997818"/>
    <w:p w14:paraId="5B146217" w14:textId="77777777" w:rsidR="00CC466D" w:rsidRDefault="00CC466D" w:rsidP="00F92CE6">
      <w:pPr>
        <w:jc w:val="both"/>
      </w:pPr>
    </w:p>
    <w:sectPr w:rsidR="00CC4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301E"/>
    <w:multiLevelType w:val="hybridMultilevel"/>
    <w:tmpl w:val="590ED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6"/>
    <w:rsid w:val="0016703B"/>
    <w:rsid w:val="001E767A"/>
    <w:rsid w:val="005D54F8"/>
    <w:rsid w:val="00997818"/>
    <w:rsid w:val="00CC466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1B61"/>
  <w15:chartTrackingRefBased/>
  <w15:docId w15:val="{7E9B00B4-B2DC-45FB-AE10-471F67A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3</cp:revision>
  <dcterms:created xsi:type="dcterms:W3CDTF">2019-09-10T12:27:00Z</dcterms:created>
  <dcterms:modified xsi:type="dcterms:W3CDTF">2019-09-10T12:38:00Z</dcterms:modified>
</cp:coreProperties>
</file>