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2FEF" w14:textId="77777777" w:rsidR="000E75E5" w:rsidRPr="000E75E5" w:rsidRDefault="002E6399" w:rsidP="009371BF">
      <w:pPr>
        <w:ind w:right="849"/>
        <w:jc w:val="center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9371BF">
        <w:rPr>
          <w:b/>
          <w:bCs/>
          <w:sz w:val="24"/>
          <w:szCs w:val="24"/>
          <w:u w:val="single"/>
        </w:rPr>
        <w:t>BANDO INVITALIA</w:t>
      </w:r>
      <w:r w:rsidR="009371BF" w:rsidRPr="009371BF">
        <w:rPr>
          <w:b/>
          <w:bCs/>
          <w:sz w:val="24"/>
          <w:szCs w:val="24"/>
          <w:u w:val="single"/>
        </w:rPr>
        <w:t xml:space="preserve">: </w:t>
      </w:r>
      <w:r w:rsidR="000E75E5" w:rsidRPr="000E75E5">
        <w:rPr>
          <w:rFonts w:eastAsia="Times New Roman" w:cs="Times New Roman"/>
          <w:b/>
          <w:bCs/>
          <w:sz w:val="24"/>
          <w:szCs w:val="24"/>
          <w:lang w:eastAsia="it-IT"/>
        </w:rPr>
        <w:t xml:space="preserve">Impresa </w:t>
      </w:r>
      <w:proofErr w:type="spellStart"/>
      <w:r w:rsidR="000E75E5" w:rsidRPr="000E75E5">
        <w:rPr>
          <w:rFonts w:eastAsia="Times New Roman" w:cs="Times New Roman"/>
          <w:b/>
          <w:bCs/>
          <w:sz w:val="24"/>
          <w:szCs w:val="24"/>
          <w:lang w:eastAsia="it-IT"/>
        </w:rPr>
        <w:t>SIcura</w:t>
      </w:r>
      <w:proofErr w:type="spellEnd"/>
      <w:r w:rsidR="000E75E5" w:rsidRPr="000E75E5">
        <w:rPr>
          <w:rFonts w:eastAsia="Times New Roman" w:cs="Times New Roman"/>
          <w:b/>
          <w:bCs/>
          <w:sz w:val="24"/>
          <w:szCs w:val="24"/>
          <w:lang w:eastAsia="it-IT"/>
        </w:rPr>
        <w:t xml:space="preserve">: </w:t>
      </w:r>
      <w:r w:rsidR="009371BF" w:rsidRPr="009371BF">
        <w:rPr>
          <w:rFonts w:eastAsia="Times New Roman" w:cs="Times New Roman"/>
          <w:b/>
          <w:bCs/>
          <w:sz w:val="24"/>
          <w:szCs w:val="24"/>
          <w:lang w:eastAsia="it-IT"/>
        </w:rPr>
        <w:t xml:space="preserve">rimborsi </w:t>
      </w:r>
      <w:r w:rsidR="000E75E5" w:rsidRPr="000E75E5">
        <w:rPr>
          <w:rFonts w:eastAsia="Times New Roman" w:cs="Times New Roman"/>
          <w:b/>
          <w:bCs/>
          <w:sz w:val="24"/>
          <w:szCs w:val="24"/>
          <w:lang w:eastAsia="it-IT"/>
        </w:rPr>
        <w:t>per le imprese che hanno acquistato DPI</w:t>
      </w:r>
    </w:p>
    <w:p w14:paraId="75F9B0B3" w14:textId="77777777" w:rsidR="000E75E5" w:rsidRPr="000E75E5" w:rsidRDefault="000E75E5" w:rsidP="009371BF">
      <w:pPr>
        <w:spacing w:after="0" w:line="360" w:lineRule="atLeast"/>
        <w:ind w:right="8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0E75E5">
        <w:rPr>
          <w:rFonts w:eastAsia="Times New Roman" w:cs="Times New Roman"/>
          <w:sz w:val="24"/>
          <w:szCs w:val="24"/>
          <w:lang w:eastAsia="it-IT"/>
        </w:rPr>
        <w:t>Al via</w:t>
      </w:r>
      <w:r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E75E5">
        <w:rPr>
          <w:rFonts w:eastAsia="Times New Roman" w:cs="Times New Roman"/>
          <w:b/>
          <w:bCs/>
          <w:sz w:val="24"/>
          <w:szCs w:val="24"/>
          <w:lang w:eastAsia="it-IT"/>
        </w:rPr>
        <w:t xml:space="preserve">Impresa </w:t>
      </w:r>
      <w:proofErr w:type="spellStart"/>
      <w:r w:rsidRPr="000E75E5">
        <w:rPr>
          <w:rFonts w:eastAsia="Times New Roman" w:cs="Times New Roman"/>
          <w:b/>
          <w:bCs/>
          <w:sz w:val="24"/>
          <w:szCs w:val="24"/>
          <w:lang w:eastAsia="it-IT"/>
        </w:rPr>
        <w:t>SIcura</w:t>
      </w:r>
      <w:proofErr w:type="spellEnd"/>
      <w:r w:rsidRPr="000E75E5">
        <w:rPr>
          <w:rFonts w:eastAsia="Times New Roman" w:cs="Times New Roman"/>
          <w:sz w:val="24"/>
          <w:szCs w:val="24"/>
          <w:lang w:eastAsia="it-IT"/>
        </w:rPr>
        <w:t>, bando che punta a sostenere la continuità, in sicurezza, dei processi produttivi delle imprese di qualunque dimensione, operanti in Italia.</w:t>
      </w:r>
      <w:r w:rsidR="000C6CCC"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06FCAACF" w14:textId="77777777" w:rsidR="000E75E5" w:rsidRPr="000E75E5" w:rsidRDefault="000E75E5" w:rsidP="009371BF">
      <w:pPr>
        <w:spacing w:after="0" w:line="360" w:lineRule="atLeast"/>
        <w:ind w:right="8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0E75E5">
        <w:rPr>
          <w:rFonts w:eastAsia="Times New Roman" w:cs="Times New Roman"/>
          <w:sz w:val="24"/>
          <w:szCs w:val="24"/>
          <w:lang w:eastAsia="it-IT"/>
        </w:rPr>
        <w:t xml:space="preserve">Il bando consente di </w:t>
      </w:r>
      <w:r w:rsidRPr="000E75E5">
        <w:rPr>
          <w:rFonts w:eastAsia="Times New Roman" w:cs="Times New Roman"/>
          <w:i/>
          <w:iCs/>
          <w:sz w:val="24"/>
          <w:szCs w:val="24"/>
          <w:highlight w:val="yellow"/>
          <w:u w:val="single"/>
          <w:lang w:eastAsia="it-IT"/>
        </w:rPr>
        <w:t>ottenere il rimborso</w:t>
      </w:r>
      <w:r w:rsidRPr="000E75E5">
        <w:rPr>
          <w:rFonts w:eastAsia="Times New Roman" w:cs="Times New Roman"/>
          <w:sz w:val="24"/>
          <w:szCs w:val="24"/>
          <w:lang w:eastAsia="it-IT"/>
        </w:rPr>
        <w:t xml:space="preserve"> delle spese sostenute dalle aziende per</w:t>
      </w:r>
      <w:r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E75E5">
        <w:rPr>
          <w:rFonts w:eastAsia="Times New Roman" w:cs="Times New Roman"/>
          <w:b/>
          <w:bCs/>
          <w:sz w:val="24"/>
          <w:szCs w:val="24"/>
          <w:lang w:eastAsia="it-IT"/>
        </w:rPr>
        <w:t>l’acquisto di dispositivi ed altri strumenti di protezione individuale</w:t>
      </w:r>
      <w:r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E75E5">
        <w:rPr>
          <w:rFonts w:eastAsia="Times New Roman" w:cs="Times New Roman"/>
          <w:sz w:val="24"/>
          <w:szCs w:val="24"/>
          <w:lang w:eastAsia="it-IT"/>
        </w:rPr>
        <w:t>finalizzati al contenimento e il contrasto dell’emergenza epidemiologica COVID-19.</w:t>
      </w:r>
      <w:r w:rsidR="000C6CCC"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26316A58" w14:textId="77777777" w:rsidR="002E6399" w:rsidRPr="009371BF" w:rsidRDefault="000E75E5" w:rsidP="009371BF">
      <w:pPr>
        <w:spacing w:after="0" w:line="360" w:lineRule="atLeast"/>
        <w:ind w:right="8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0E75E5">
        <w:rPr>
          <w:rFonts w:eastAsia="Times New Roman" w:cs="Times New Roman"/>
          <w:sz w:val="24"/>
          <w:szCs w:val="24"/>
          <w:lang w:eastAsia="it-IT"/>
        </w:rPr>
        <w:t>Sono</w:t>
      </w:r>
      <w:r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E75E5">
        <w:rPr>
          <w:rFonts w:eastAsia="Times New Roman" w:cs="Times New Roman"/>
          <w:b/>
          <w:bCs/>
          <w:sz w:val="24"/>
          <w:szCs w:val="24"/>
          <w:lang w:eastAsia="it-IT"/>
        </w:rPr>
        <w:t>50 milioni di euro le risorse disponibili</w:t>
      </w:r>
      <w:r w:rsidR="000C6CCC"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50C96CB6" w14:textId="77777777" w:rsidR="002E6399" w:rsidRPr="009371BF" w:rsidRDefault="002E6399" w:rsidP="000C6CCC">
      <w:pPr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5A5C6B8A" w14:textId="77777777" w:rsidR="002E6399" w:rsidRPr="009371BF" w:rsidRDefault="000E75E5" w:rsidP="000C6CCC">
      <w:pPr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0E75E5">
        <w:rPr>
          <w:rFonts w:eastAsia="Times New Roman" w:cs="Times New Roman"/>
          <w:sz w:val="24"/>
          <w:szCs w:val="24"/>
          <w:lang w:eastAsia="it-IT"/>
        </w:rPr>
        <w:t>Impresa S</w:t>
      </w:r>
      <w:r w:rsidRPr="009371BF">
        <w:rPr>
          <w:rFonts w:eastAsia="Times New Roman" w:cs="Times New Roman"/>
          <w:sz w:val="24"/>
          <w:szCs w:val="24"/>
          <w:lang w:eastAsia="it-IT"/>
        </w:rPr>
        <w:t>i</w:t>
      </w:r>
      <w:r w:rsidRPr="000E75E5">
        <w:rPr>
          <w:rFonts w:eastAsia="Times New Roman" w:cs="Times New Roman"/>
          <w:sz w:val="24"/>
          <w:szCs w:val="24"/>
          <w:lang w:eastAsia="it-IT"/>
        </w:rPr>
        <w:t>cura</w:t>
      </w:r>
      <w:r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E75E5">
        <w:rPr>
          <w:rFonts w:eastAsia="Times New Roman" w:cs="Times New Roman"/>
          <w:b/>
          <w:bCs/>
          <w:sz w:val="24"/>
          <w:szCs w:val="24"/>
          <w:lang w:eastAsia="it-IT"/>
        </w:rPr>
        <w:t>rimborsa l’acquisto</w:t>
      </w:r>
      <w:r w:rsidRPr="009371BF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Pr="000E75E5">
        <w:rPr>
          <w:rFonts w:eastAsia="Times New Roman" w:cs="Times New Roman"/>
          <w:sz w:val="24"/>
          <w:szCs w:val="24"/>
          <w:lang w:eastAsia="it-IT"/>
        </w:rPr>
        <w:t xml:space="preserve">di: </w:t>
      </w:r>
    </w:p>
    <w:p w14:paraId="26967CC7" w14:textId="77777777" w:rsidR="002E6399" w:rsidRPr="009371BF" w:rsidRDefault="000E75E5" w:rsidP="002E6399">
      <w:pPr>
        <w:pStyle w:val="Paragrafoelenco"/>
        <w:numPr>
          <w:ilvl w:val="0"/>
          <w:numId w:val="6"/>
        </w:numPr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9371BF">
        <w:rPr>
          <w:rFonts w:eastAsia="Times New Roman" w:cs="Times New Roman"/>
          <w:sz w:val="24"/>
          <w:szCs w:val="24"/>
          <w:lang w:eastAsia="it-IT"/>
        </w:rPr>
        <w:t>mascherine filtranti,</w:t>
      </w:r>
    </w:p>
    <w:p w14:paraId="763DAA7E" w14:textId="77777777" w:rsidR="002E6399" w:rsidRPr="009371BF" w:rsidRDefault="000E75E5" w:rsidP="002E6399">
      <w:pPr>
        <w:pStyle w:val="Paragrafoelenco"/>
        <w:numPr>
          <w:ilvl w:val="0"/>
          <w:numId w:val="6"/>
        </w:numPr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9371BF">
        <w:rPr>
          <w:rFonts w:eastAsia="Times New Roman" w:cs="Times New Roman"/>
          <w:sz w:val="24"/>
          <w:szCs w:val="24"/>
          <w:lang w:eastAsia="it-IT"/>
        </w:rPr>
        <w:t xml:space="preserve">chirurgiche, FFP1, FFP2 e FFP3; </w:t>
      </w:r>
    </w:p>
    <w:p w14:paraId="36C29990" w14:textId="77777777" w:rsidR="002E6399" w:rsidRPr="009371BF" w:rsidRDefault="000E75E5" w:rsidP="002E6399">
      <w:pPr>
        <w:pStyle w:val="Paragrafoelenco"/>
        <w:numPr>
          <w:ilvl w:val="0"/>
          <w:numId w:val="6"/>
        </w:numPr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9371BF">
        <w:rPr>
          <w:rFonts w:eastAsia="Times New Roman" w:cs="Times New Roman"/>
          <w:sz w:val="24"/>
          <w:szCs w:val="24"/>
          <w:lang w:eastAsia="it-IT"/>
        </w:rPr>
        <w:t xml:space="preserve">guanti in lattice, in vinile e in nitrile; </w:t>
      </w:r>
    </w:p>
    <w:p w14:paraId="6289F177" w14:textId="77777777" w:rsidR="002E6399" w:rsidRPr="009371BF" w:rsidRDefault="000E75E5" w:rsidP="002E6399">
      <w:pPr>
        <w:pStyle w:val="Paragrafoelenco"/>
        <w:numPr>
          <w:ilvl w:val="0"/>
          <w:numId w:val="6"/>
        </w:numPr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9371BF">
        <w:rPr>
          <w:rFonts w:eastAsia="Times New Roman" w:cs="Times New Roman"/>
          <w:sz w:val="24"/>
          <w:szCs w:val="24"/>
          <w:lang w:eastAsia="it-IT"/>
        </w:rPr>
        <w:t xml:space="preserve">dispositivi per protezione oculare; </w:t>
      </w:r>
    </w:p>
    <w:p w14:paraId="61015F5C" w14:textId="77777777" w:rsidR="002E6399" w:rsidRPr="009371BF" w:rsidRDefault="000E75E5" w:rsidP="002E6399">
      <w:pPr>
        <w:pStyle w:val="Paragrafoelenco"/>
        <w:numPr>
          <w:ilvl w:val="0"/>
          <w:numId w:val="6"/>
        </w:numPr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9371BF">
        <w:rPr>
          <w:rFonts w:eastAsia="Times New Roman" w:cs="Times New Roman"/>
          <w:sz w:val="24"/>
          <w:szCs w:val="24"/>
          <w:lang w:eastAsia="it-IT"/>
        </w:rPr>
        <w:t xml:space="preserve">indumenti di protezione quali tute e/o camici; </w:t>
      </w:r>
    </w:p>
    <w:p w14:paraId="0CB4334D" w14:textId="77777777" w:rsidR="002E6399" w:rsidRPr="009371BF" w:rsidRDefault="000E75E5" w:rsidP="002E6399">
      <w:pPr>
        <w:pStyle w:val="Paragrafoelenco"/>
        <w:numPr>
          <w:ilvl w:val="0"/>
          <w:numId w:val="6"/>
        </w:numPr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9371BF">
        <w:rPr>
          <w:rFonts w:eastAsia="Times New Roman" w:cs="Times New Roman"/>
          <w:sz w:val="24"/>
          <w:szCs w:val="24"/>
          <w:lang w:eastAsia="it-IT"/>
        </w:rPr>
        <w:t xml:space="preserve">calzari e/o </w:t>
      </w:r>
      <w:proofErr w:type="spellStart"/>
      <w:r w:rsidRPr="009371BF">
        <w:rPr>
          <w:rFonts w:eastAsia="Times New Roman" w:cs="Times New Roman"/>
          <w:sz w:val="24"/>
          <w:szCs w:val="24"/>
          <w:lang w:eastAsia="it-IT"/>
        </w:rPr>
        <w:t>sovrascarpe</w:t>
      </w:r>
      <w:proofErr w:type="spellEnd"/>
      <w:r w:rsidRPr="009371BF"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14:paraId="7820D382" w14:textId="77777777" w:rsidR="002E6399" w:rsidRPr="009371BF" w:rsidRDefault="000E75E5" w:rsidP="002E6399">
      <w:pPr>
        <w:pStyle w:val="Paragrafoelenco"/>
        <w:numPr>
          <w:ilvl w:val="0"/>
          <w:numId w:val="6"/>
        </w:numPr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9371BF">
        <w:rPr>
          <w:rFonts w:eastAsia="Times New Roman" w:cs="Times New Roman"/>
          <w:sz w:val="24"/>
          <w:szCs w:val="24"/>
          <w:lang w:eastAsia="it-IT"/>
        </w:rPr>
        <w:t xml:space="preserve">cuffie e/o copricapi; </w:t>
      </w:r>
    </w:p>
    <w:p w14:paraId="1E5F0775" w14:textId="77777777" w:rsidR="002E6399" w:rsidRPr="009371BF" w:rsidRDefault="000E75E5" w:rsidP="002E6399">
      <w:pPr>
        <w:pStyle w:val="Paragrafoelenco"/>
        <w:numPr>
          <w:ilvl w:val="0"/>
          <w:numId w:val="6"/>
        </w:numPr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9371BF">
        <w:rPr>
          <w:rFonts w:eastAsia="Times New Roman" w:cs="Times New Roman"/>
          <w:sz w:val="24"/>
          <w:szCs w:val="24"/>
          <w:lang w:eastAsia="it-IT"/>
        </w:rPr>
        <w:t xml:space="preserve">dispositivi per la rilevazione della temperatura corporea; </w:t>
      </w:r>
    </w:p>
    <w:p w14:paraId="3EADD644" w14:textId="77777777" w:rsidR="000E75E5" w:rsidRPr="009371BF" w:rsidRDefault="000E75E5" w:rsidP="002E6399">
      <w:pPr>
        <w:pStyle w:val="Paragrafoelenco"/>
        <w:numPr>
          <w:ilvl w:val="0"/>
          <w:numId w:val="6"/>
        </w:numPr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  <w:r w:rsidRPr="009371BF">
        <w:rPr>
          <w:rFonts w:eastAsia="Times New Roman" w:cs="Times New Roman"/>
          <w:sz w:val="24"/>
          <w:szCs w:val="24"/>
          <w:lang w:eastAsia="it-IT"/>
        </w:rPr>
        <w:t>detergenti e soluzioni disinfettanti/antisettici.</w:t>
      </w:r>
      <w:r w:rsidR="000C6CCC"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14:paraId="2E01C279" w14:textId="77777777" w:rsidR="00BF6107" w:rsidRPr="009371BF" w:rsidRDefault="00BF6107" w:rsidP="00BF6107">
      <w:pPr>
        <w:pStyle w:val="Paragrafoelenco"/>
        <w:spacing w:after="0" w:line="36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</w:p>
    <w:p w14:paraId="148E78A5" w14:textId="77777777" w:rsidR="002E6399" w:rsidRPr="009371BF" w:rsidRDefault="00BF6107" w:rsidP="00BF6107">
      <w:pPr>
        <w:spacing w:after="0" w:line="360" w:lineRule="atLeast"/>
        <w:ind w:left="284" w:right="849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9371BF">
        <w:rPr>
          <w:rFonts w:eastAsia="Times New Roman" w:cs="Times New Roman"/>
          <w:b/>
          <w:bCs/>
          <w:sz w:val="24"/>
          <w:szCs w:val="24"/>
          <w:lang w:eastAsia="it-IT"/>
        </w:rPr>
        <w:t>Le imprese dovranno preventivamente registrarsi nel portale di INVITALIA, per ottenere le credenziali di accesso all’area riservata.</w:t>
      </w:r>
    </w:p>
    <w:p w14:paraId="38B71FDE" w14:textId="77777777" w:rsidR="000E75E5" w:rsidRPr="000E75E5" w:rsidRDefault="00BF6107" w:rsidP="00BF6107">
      <w:pPr>
        <w:spacing w:after="0" w:line="360" w:lineRule="atLeast"/>
        <w:ind w:left="284" w:right="8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9371BF">
        <w:rPr>
          <w:rFonts w:eastAsia="Times New Roman" w:cs="Times New Roman"/>
          <w:sz w:val="24"/>
          <w:szCs w:val="24"/>
          <w:lang w:eastAsia="it-IT"/>
        </w:rPr>
        <w:t>Una volta attivate le credenziali, il</w:t>
      </w:r>
      <w:r w:rsidR="000E75E5" w:rsidRPr="000E75E5">
        <w:rPr>
          <w:rFonts w:eastAsia="Times New Roman" w:cs="Times New Roman"/>
          <w:sz w:val="24"/>
          <w:szCs w:val="24"/>
          <w:lang w:eastAsia="it-IT"/>
        </w:rPr>
        <w:t xml:space="preserve"> bando di Invitalia prevede</w:t>
      </w:r>
      <w:r w:rsidR="000C6CCC"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E75E5" w:rsidRPr="000E75E5">
        <w:rPr>
          <w:rFonts w:eastAsia="Times New Roman" w:cs="Times New Roman"/>
          <w:b/>
          <w:bCs/>
          <w:sz w:val="24"/>
          <w:szCs w:val="24"/>
          <w:lang w:eastAsia="it-IT"/>
        </w:rPr>
        <w:t>3 fasi</w:t>
      </w:r>
      <w:r w:rsidR="000E75E5" w:rsidRPr="000E75E5">
        <w:rPr>
          <w:rFonts w:eastAsia="Times New Roman" w:cs="Times New Roman"/>
          <w:sz w:val="24"/>
          <w:szCs w:val="24"/>
          <w:lang w:eastAsia="it-IT"/>
        </w:rPr>
        <w:t>:</w:t>
      </w:r>
    </w:p>
    <w:p w14:paraId="644E5DE4" w14:textId="77777777" w:rsidR="000E75E5" w:rsidRPr="000E75E5" w:rsidRDefault="000E75E5" w:rsidP="000C6CCC">
      <w:pPr>
        <w:numPr>
          <w:ilvl w:val="0"/>
          <w:numId w:val="4"/>
        </w:numPr>
        <w:spacing w:after="0" w:line="360" w:lineRule="atLeast"/>
        <w:ind w:left="600" w:right="8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0E75E5">
        <w:rPr>
          <w:rFonts w:eastAsia="Times New Roman" w:cs="Times New Roman"/>
          <w:sz w:val="24"/>
          <w:szCs w:val="24"/>
          <w:lang w:eastAsia="it-IT"/>
        </w:rPr>
        <w:t xml:space="preserve">Le imprese interessate dovranno </w:t>
      </w:r>
      <w:r w:rsidRPr="000E75E5">
        <w:rPr>
          <w:rFonts w:eastAsia="Times New Roman" w:cs="Times New Roman"/>
          <w:sz w:val="24"/>
          <w:szCs w:val="24"/>
          <w:highlight w:val="yellow"/>
          <w:lang w:eastAsia="it-IT"/>
        </w:rPr>
        <w:t>inviare la prenotazione</w:t>
      </w:r>
      <w:r w:rsidRPr="000E75E5">
        <w:rPr>
          <w:rFonts w:eastAsia="Times New Roman" w:cs="Times New Roman"/>
          <w:sz w:val="24"/>
          <w:szCs w:val="24"/>
          <w:lang w:eastAsia="it-IT"/>
        </w:rPr>
        <w:t xml:space="preserve"> del rimborso</w:t>
      </w:r>
      <w:r w:rsidR="000C6CCC"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E75E5">
        <w:rPr>
          <w:rFonts w:eastAsia="Times New Roman" w:cs="Times New Roman"/>
          <w:b/>
          <w:bCs/>
          <w:sz w:val="24"/>
          <w:szCs w:val="24"/>
          <w:highlight w:val="yellow"/>
          <w:lang w:eastAsia="it-IT"/>
        </w:rPr>
        <w:t>dall’11 al 18 maggio</w:t>
      </w:r>
      <w:r w:rsidR="000C6CCC" w:rsidRPr="009371BF">
        <w:rPr>
          <w:rFonts w:eastAsia="Times New Roman" w:cs="Times New Roman"/>
          <w:sz w:val="24"/>
          <w:szCs w:val="24"/>
          <w:highlight w:val="yellow"/>
          <w:lang w:eastAsia="it-IT"/>
        </w:rPr>
        <w:t xml:space="preserve"> </w:t>
      </w:r>
      <w:r w:rsidRPr="000E75E5">
        <w:rPr>
          <w:rFonts w:eastAsia="Times New Roman" w:cs="Times New Roman"/>
          <w:sz w:val="24"/>
          <w:szCs w:val="24"/>
          <w:highlight w:val="yellow"/>
          <w:lang w:eastAsia="it-IT"/>
        </w:rPr>
        <w:t>2020,</w:t>
      </w:r>
      <w:r w:rsidRPr="000E75E5">
        <w:rPr>
          <w:rFonts w:eastAsia="Times New Roman" w:cs="Times New Roman"/>
          <w:sz w:val="24"/>
          <w:szCs w:val="24"/>
          <w:lang w:eastAsia="it-IT"/>
        </w:rPr>
        <w:t xml:space="preserve"> dal lunedì al venerdì, dalle ore 9.00 alle ore 18.00. attraverso uno sportello informatico dedicato, raggiungibile dal sito di Invitalia.</w:t>
      </w:r>
    </w:p>
    <w:p w14:paraId="2D74D04B" w14:textId="77777777" w:rsidR="000E75E5" w:rsidRPr="000E75E5" w:rsidRDefault="000E75E5" w:rsidP="000C6CCC">
      <w:pPr>
        <w:numPr>
          <w:ilvl w:val="0"/>
          <w:numId w:val="4"/>
        </w:numPr>
        <w:spacing w:before="105" w:after="105" w:line="360" w:lineRule="atLeast"/>
        <w:ind w:left="600" w:right="8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0E75E5">
        <w:rPr>
          <w:rFonts w:eastAsia="Times New Roman" w:cs="Times New Roman"/>
          <w:sz w:val="24"/>
          <w:szCs w:val="24"/>
          <w:lang w:eastAsia="it-IT"/>
        </w:rPr>
        <w:t>Sempre sul sito dell’agenzia, seguirà la pubblicazione dell’elenco, in ordine cronologico di arrivo, delle imprese ammesse alla presentazione della domanda di rimborso.</w:t>
      </w:r>
    </w:p>
    <w:p w14:paraId="75678643" w14:textId="77777777" w:rsidR="000E75E5" w:rsidRPr="000E75E5" w:rsidRDefault="000E75E5" w:rsidP="000C6CCC">
      <w:pPr>
        <w:numPr>
          <w:ilvl w:val="0"/>
          <w:numId w:val="4"/>
        </w:numPr>
        <w:spacing w:after="0" w:line="360" w:lineRule="atLeast"/>
        <w:ind w:left="600" w:right="8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0E75E5">
        <w:rPr>
          <w:rFonts w:eastAsia="Times New Roman" w:cs="Times New Roman"/>
          <w:sz w:val="24"/>
          <w:szCs w:val="24"/>
          <w:lang w:eastAsia="it-IT"/>
        </w:rPr>
        <w:t>La domanda potrà essere compilata</w:t>
      </w:r>
      <w:r w:rsidR="000C6CCC"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E75E5">
        <w:rPr>
          <w:rFonts w:eastAsia="Times New Roman" w:cs="Times New Roman"/>
          <w:b/>
          <w:bCs/>
          <w:sz w:val="24"/>
          <w:szCs w:val="24"/>
          <w:highlight w:val="yellow"/>
          <w:lang w:eastAsia="it-IT"/>
        </w:rPr>
        <w:t>dalle ore 10.00 del 26 maggio alle ore 17.00 dell’11 giugno 2020</w:t>
      </w:r>
      <w:r w:rsidR="000C6CCC"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0E75E5">
        <w:rPr>
          <w:rFonts w:eastAsia="Times New Roman" w:cs="Times New Roman"/>
          <w:sz w:val="24"/>
          <w:szCs w:val="24"/>
          <w:lang w:eastAsia="it-IT"/>
        </w:rPr>
        <w:t>sempre attraverso procedura informatica.</w:t>
      </w:r>
    </w:p>
    <w:p w14:paraId="1F96C150" w14:textId="77777777" w:rsidR="000E75E5" w:rsidRPr="000E75E5" w:rsidRDefault="000E75E5" w:rsidP="000C6CCC">
      <w:pPr>
        <w:spacing w:after="150" w:line="360" w:lineRule="atLeast"/>
        <w:ind w:right="849"/>
        <w:jc w:val="both"/>
        <w:rPr>
          <w:rFonts w:eastAsia="Times New Roman" w:cs="Times New Roman"/>
          <w:sz w:val="24"/>
          <w:szCs w:val="24"/>
          <w:lang w:eastAsia="it-IT"/>
        </w:rPr>
      </w:pPr>
      <w:r w:rsidRPr="000E75E5">
        <w:rPr>
          <w:rFonts w:eastAsia="Times New Roman" w:cs="Times New Roman"/>
          <w:sz w:val="24"/>
          <w:szCs w:val="24"/>
          <w:lang w:eastAsia="it-IT"/>
        </w:rPr>
        <w:t>I rimborsi verranno effettuati entro il mese di giugno.</w:t>
      </w:r>
    </w:p>
    <w:p w14:paraId="7582CF09" w14:textId="77777777" w:rsidR="002E6399" w:rsidRPr="003B190E" w:rsidRDefault="002E6399" w:rsidP="009371BF">
      <w:pPr>
        <w:spacing w:after="0" w:line="360" w:lineRule="atLeast"/>
        <w:ind w:right="849"/>
        <w:rPr>
          <w:rFonts w:eastAsia="Times New Roman" w:cs="Times New Roman"/>
          <w:sz w:val="24"/>
          <w:szCs w:val="24"/>
          <w:lang w:eastAsia="it-IT"/>
        </w:rPr>
      </w:pPr>
      <w:r w:rsidRPr="003B190E">
        <w:rPr>
          <w:rFonts w:eastAsia="Times New Roman" w:cs="Times New Roman"/>
          <w:sz w:val="24"/>
          <w:szCs w:val="24"/>
          <w:lang w:eastAsia="it-IT"/>
        </w:rPr>
        <w:t>Il rimborso è concesso</w:t>
      </w:r>
      <w:r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3B190E">
        <w:rPr>
          <w:rFonts w:eastAsia="Times New Roman" w:cs="Times New Roman"/>
          <w:b/>
          <w:bCs/>
          <w:sz w:val="24"/>
          <w:szCs w:val="24"/>
          <w:lang w:eastAsia="it-IT"/>
        </w:rPr>
        <w:t>fino al 100% delle spese</w:t>
      </w:r>
      <w:r w:rsidRPr="009371BF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Pr="003B190E">
        <w:rPr>
          <w:rFonts w:eastAsia="Times New Roman" w:cs="Times New Roman"/>
          <w:sz w:val="24"/>
          <w:szCs w:val="24"/>
          <w:lang w:eastAsia="it-IT"/>
        </w:rPr>
        <w:t>ammissibili e fino ad esaurimento della dotazione finanziaria disponibile.</w:t>
      </w:r>
    </w:p>
    <w:p w14:paraId="364D7638" w14:textId="77777777" w:rsidR="002E6399" w:rsidRPr="003B190E" w:rsidRDefault="002E6399" w:rsidP="009371BF">
      <w:pPr>
        <w:numPr>
          <w:ilvl w:val="0"/>
          <w:numId w:val="3"/>
        </w:numPr>
        <w:spacing w:after="0" w:line="360" w:lineRule="atLeast"/>
        <w:ind w:left="600" w:right="849"/>
        <w:rPr>
          <w:rFonts w:eastAsia="Times New Roman" w:cs="Times New Roman"/>
          <w:sz w:val="24"/>
          <w:szCs w:val="24"/>
          <w:lang w:eastAsia="it-IT"/>
        </w:rPr>
      </w:pPr>
      <w:r w:rsidRPr="003B190E">
        <w:rPr>
          <w:rFonts w:eastAsia="Times New Roman" w:cs="Times New Roman"/>
          <w:sz w:val="24"/>
          <w:szCs w:val="24"/>
          <w:lang w:eastAsia="it-IT"/>
        </w:rPr>
        <w:t>Importo massimo rimborsabile:</w:t>
      </w:r>
      <w:r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3B190E">
        <w:rPr>
          <w:rFonts w:eastAsia="Times New Roman" w:cs="Times New Roman"/>
          <w:b/>
          <w:bCs/>
          <w:sz w:val="24"/>
          <w:szCs w:val="24"/>
          <w:lang w:eastAsia="it-IT"/>
        </w:rPr>
        <w:t>500 euro per ciascun addetto</w:t>
      </w:r>
      <w:r w:rsidRPr="009371BF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</w:t>
      </w:r>
      <w:r w:rsidRPr="003B190E">
        <w:rPr>
          <w:rFonts w:eastAsia="Times New Roman" w:cs="Times New Roman"/>
          <w:sz w:val="24"/>
          <w:szCs w:val="24"/>
          <w:lang w:eastAsia="it-IT"/>
        </w:rPr>
        <w:t xml:space="preserve">dell’impresa </w:t>
      </w:r>
      <w:r w:rsidRPr="009371BF">
        <w:rPr>
          <w:rFonts w:eastAsia="Times New Roman" w:cs="Times New Roman"/>
          <w:sz w:val="24"/>
          <w:szCs w:val="24"/>
          <w:lang w:eastAsia="it-IT"/>
        </w:rPr>
        <w:t>–</w:t>
      </w:r>
      <w:r w:rsidRPr="003B190E"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3B190E">
        <w:rPr>
          <w:rFonts w:eastAsia="Times New Roman" w:cs="Times New Roman"/>
          <w:sz w:val="24"/>
          <w:szCs w:val="24"/>
          <w:lang w:eastAsia="it-IT"/>
        </w:rPr>
        <w:t>cui sono destinati i</w:t>
      </w:r>
      <w:r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3B190E">
        <w:rPr>
          <w:rFonts w:eastAsia="Times New Roman" w:cs="Times New Roman"/>
          <w:sz w:val="24"/>
          <w:szCs w:val="24"/>
          <w:lang w:eastAsia="it-IT"/>
        </w:rPr>
        <w:t>DPI -</w:t>
      </w:r>
      <w:r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3B190E">
        <w:rPr>
          <w:rFonts w:eastAsia="Times New Roman" w:cs="Times New Roman"/>
          <w:sz w:val="24"/>
          <w:szCs w:val="24"/>
          <w:lang w:eastAsia="it-IT"/>
        </w:rPr>
        <w:t>e fino a un massimo di</w:t>
      </w:r>
      <w:r w:rsidRPr="009371BF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3B190E">
        <w:rPr>
          <w:rFonts w:eastAsia="Times New Roman" w:cs="Times New Roman"/>
          <w:b/>
          <w:bCs/>
          <w:sz w:val="24"/>
          <w:szCs w:val="24"/>
          <w:lang w:eastAsia="it-IT"/>
        </w:rPr>
        <w:t>150mila euro per impresa</w:t>
      </w:r>
      <w:r w:rsidRPr="003B190E">
        <w:rPr>
          <w:rFonts w:eastAsia="Times New Roman" w:cs="Times New Roman"/>
          <w:sz w:val="24"/>
          <w:szCs w:val="24"/>
          <w:lang w:eastAsia="it-IT"/>
        </w:rPr>
        <w:t>.</w:t>
      </w:r>
    </w:p>
    <w:p w14:paraId="54BD1630" w14:textId="77777777" w:rsidR="002E6399" w:rsidRPr="003B190E" w:rsidRDefault="002E6399" w:rsidP="009371BF">
      <w:pPr>
        <w:numPr>
          <w:ilvl w:val="0"/>
          <w:numId w:val="3"/>
        </w:numPr>
        <w:spacing w:before="105" w:after="105" w:line="360" w:lineRule="atLeast"/>
        <w:ind w:left="600"/>
        <w:rPr>
          <w:rFonts w:eastAsia="Times New Roman" w:cs="Times New Roman"/>
          <w:sz w:val="24"/>
          <w:szCs w:val="24"/>
          <w:lang w:eastAsia="it-IT"/>
        </w:rPr>
      </w:pPr>
      <w:r w:rsidRPr="003B190E">
        <w:rPr>
          <w:rFonts w:eastAsia="Times New Roman" w:cs="Times New Roman"/>
          <w:sz w:val="24"/>
          <w:szCs w:val="24"/>
          <w:lang w:eastAsia="it-IT"/>
        </w:rPr>
        <w:t>Importo minimo rimborsabile: non inferiore a 500 euro.</w:t>
      </w:r>
    </w:p>
    <w:sectPr w:rsidR="002E6399" w:rsidRPr="003B19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D45"/>
    <w:multiLevelType w:val="multilevel"/>
    <w:tmpl w:val="0B0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13EDF"/>
    <w:multiLevelType w:val="multilevel"/>
    <w:tmpl w:val="83D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1545A"/>
    <w:multiLevelType w:val="hybridMultilevel"/>
    <w:tmpl w:val="AEC8A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79DA"/>
    <w:multiLevelType w:val="multilevel"/>
    <w:tmpl w:val="0C0A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A3980"/>
    <w:multiLevelType w:val="multilevel"/>
    <w:tmpl w:val="6954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017B9"/>
    <w:multiLevelType w:val="multilevel"/>
    <w:tmpl w:val="A19C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comment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0E"/>
    <w:rsid w:val="000C6CCC"/>
    <w:rsid w:val="000E75E5"/>
    <w:rsid w:val="002E6399"/>
    <w:rsid w:val="003B190E"/>
    <w:rsid w:val="009371BF"/>
    <w:rsid w:val="00B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C67E"/>
  <w15:chartTrackingRefBased/>
  <w15:docId w15:val="{746E3901-21BC-489D-8E71-2330BD39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B1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B19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B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190E"/>
    <w:rPr>
      <w:b/>
      <w:bCs/>
    </w:rPr>
  </w:style>
  <w:style w:type="paragraph" w:styleId="Paragrafoelenco">
    <w:name w:val="List Paragraph"/>
    <w:basedOn w:val="Normale"/>
    <w:uiPriority w:val="34"/>
    <w:qFormat/>
    <w:rsid w:val="002E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2</cp:revision>
  <dcterms:created xsi:type="dcterms:W3CDTF">2020-05-04T09:50:00Z</dcterms:created>
  <dcterms:modified xsi:type="dcterms:W3CDTF">2020-05-04T10:57:00Z</dcterms:modified>
</cp:coreProperties>
</file>